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53" w:rsidRPr="006704FF" w:rsidRDefault="002762EF">
      <w:pPr>
        <w:rPr>
          <w:b/>
        </w:rPr>
      </w:pPr>
      <w:r w:rsidRPr="006704FF">
        <w:rPr>
          <w:b/>
        </w:rPr>
        <w:t xml:space="preserve">HEM: </w:t>
      </w:r>
      <w:bookmarkStart w:id="0" w:name="_GoBack"/>
      <w:r w:rsidR="006704FF" w:rsidRPr="006704FF">
        <w:rPr>
          <w:b/>
        </w:rPr>
        <w:t>Decision on handling tax violations</w:t>
      </w:r>
      <w:bookmarkEnd w:id="0"/>
    </w:p>
    <w:p w:rsidR="002762EF" w:rsidRDefault="006704FF">
      <w:r w:rsidRPr="006704FF">
        <w:rPr>
          <w:shd w:val="clear" w:color="auto" w:fill="FCFCFC"/>
        </w:rPr>
        <w:t xml:space="preserve">On 25/12/2017, </w:t>
      </w:r>
      <w:r>
        <w:rPr>
          <w:shd w:val="clear" w:color="auto" w:fill="FCFCFC"/>
        </w:rPr>
        <w:t>Tax Division of</w:t>
      </w:r>
      <w:r w:rsidRPr="006704FF">
        <w:rPr>
          <w:shd w:val="clear" w:color="auto" w:fill="FCFCFC"/>
        </w:rPr>
        <w:t xml:space="preserve"> </w:t>
      </w:r>
      <w:r w:rsidR="002762EF" w:rsidRPr="006704FF">
        <w:rPr>
          <w:shd w:val="clear" w:color="auto" w:fill="FCFCFC"/>
        </w:rPr>
        <w:t xml:space="preserve">Hanoi </w:t>
      </w:r>
      <w:r>
        <w:rPr>
          <w:shd w:val="clear" w:color="auto" w:fill="FCFCFC"/>
        </w:rPr>
        <w:t xml:space="preserve">City - </w:t>
      </w:r>
      <w:r>
        <w:rPr>
          <w:color w:val="222222"/>
          <w:shd w:val="clear" w:color="auto" w:fill="FFFFFF"/>
        </w:rPr>
        <w:t>General Department of Taxation</w:t>
      </w:r>
      <w:r w:rsidRPr="006704FF">
        <w:rPr>
          <w:shd w:val="clear" w:color="auto" w:fill="FCFCFC"/>
        </w:rPr>
        <w:t xml:space="preserve"> </w:t>
      </w:r>
      <w:r w:rsidRPr="00552199">
        <w:rPr>
          <w:shd w:val="clear" w:color="auto" w:fill="FFFFFF"/>
        </w:rPr>
        <w:t xml:space="preserve">announced </w:t>
      </w:r>
      <w:r w:rsidRPr="00552199">
        <w:t>Decision on handling tax violations as follows</w:t>
      </w:r>
      <w:r>
        <w:t>:</w:t>
      </w:r>
    </w:p>
    <w:p w:rsidR="006704FF" w:rsidRDefault="006704FF" w:rsidP="006704FF">
      <w:pPr>
        <w:pStyle w:val="ListParagraph"/>
        <w:numPr>
          <w:ilvl w:val="0"/>
          <w:numId w:val="1"/>
        </w:numPr>
      </w:pPr>
      <w:r>
        <w:t>Handle on tax-related administrative violations with:</w:t>
      </w:r>
    </w:p>
    <w:p w:rsidR="006704FF" w:rsidRDefault="006704FF" w:rsidP="00013051">
      <w:pPr>
        <w:ind w:left="360" w:firstLine="360"/>
        <w:rPr>
          <w:shd w:val="clear" w:color="auto" w:fill="FCFCFC"/>
        </w:rPr>
      </w:pPr>
      <w:r>
        <w:rPr>
          <w:shd w:val="clear" w:color="auto" w:fill="FCFCFC"/>
        </w:rPr>
        <w:t xml:space="preserve">Hanoi </w:t>
      </w:r>
      <w:r w:rsidRPr="006704FF">
        <w:rPr>
          <w:shd w:val="clear" w:color="auto" w:fill="FCFCFC"/>
        </w:rPr>
        <w:t>electromechanical manufacturing joint stock company</w:t>
      </w:r>
      <w:r>
        <w:rPr>
          <w:shd w:val="clear" w:color="auto" w:fill="FCFCFC"/>
        </w:rPr>
        <w:t xml:space="preserve"> took charges by Mr. Nguyen </w:t>
      </w:r>
      <w:proofErr w:type="spellStart"/>
      <w:r>
        <w:rPr>
          <w:shd w:val="clear" w:color="auto" w:fill="FCFCFC"/>
        </w:rPr>
        <w:t>Trong</w:t>
      </w:r>
      <w:proofErr w:type="spellEnd"/>
      <w:r>
        <w:rPr>
          <w:shd w:val="clear" w:color="auto" w:fill="FCFCFC"/>
        </w:rPr>
        <w:t xml:space="preserve"> Tieu – legal representative of the Company;</w:t>
      </w:r>
    </w:p>
    <w:p w:rsidR="00AB450B" w:rsidRDefault="006704FF" w:rsidP="00AB450B">
      <w:pPr>
        <w:ind w:left="360" w:firstLine="360"/>
        <w:rPr>
          <w:shd w:val="clear" w:color="auto" w:fill="FCFCFC"/>
        </w:rPr>
      </w:pPr>
      <w:r>
        <w:rPr>
          <w:shd w:val="clear" w:color="auto" w:fill="FCFCFC"/>
        </w:rPr>
        <w:t xml:space="preserve">Main business lines: Design, manufacture, repair, install and wholesales of </w:t>
      </w:r>
      <w:r w:rsidRPr="006704FF">
        <w:rPr>
          <w:shd w:val="clear" w:color="auto" w:fill="FCFCFC"/>
        </w:rPr>
        <w:t>electric motors</w:t>
      </w:r>
      <w:r>
        <w:rPr>
          <w:shd w:val="clear" w:color="auto" w:fill="FCFCFC"/>
        </w:rPr>
        <w:t xml:space="preserve">, </w:t>
      </w:r>
      <w:r w:rsidRPr="006704FF">
        <w:rPr>
          <w:shd w:val="clear" w:color="auto" w:fill="FCFCFC"/>
        </w:rPr>
        <w:t>generator</w:t>
      </w:r>
      <w:r>
        <w:rPr>
          <w:shd w:val="clear" w:color="auto" w:fill="FCFCFC"/>
        </w:rPr>
        <w:t xml:space="preserve">s, </w:t>
      </w:r>
      <w:r w:rsidRPr="006704FF">
        <w:rPr>
          <w:shd w:val="clear" w:color="auto" w:fill="FCFCFC"/>
        </w:rPr>
        <w:t>pump</w:t>
      </w:r>
      <w:r>
        <w:rPr>
          <w:shd w:val="clear" w:color="auto" w:fill="FCFCFC"/>
        </w:rPr>
        <w:t xml:space="preserve">s, </w:t>
      </w:r>
      <w:r w:rsidRPr="006704FF">
        <w:rPr>
          <w:shd w:val="clear" w:color="auto" w:fill="FCFCFC"/>
        </w:rPr>
        <w:t>transformers</w:t>
      </w:r>
      <w:r>
        <w:rPr>
          <w:shd w:val="clear" w:color="auto" w:fill="FCFCFC"/>
        </w:rPr>
        <w:t>, electric cabinet s</w:t>
      </w:r>
      <w:r w:rsidRPr="006704FF">
        <w:rPr>
          <w:shd w:val="clear" w:color="auto" w:fill="FCFCFC"/>
        </w:rPr>
        <w:t>ystem</w:t>
      </w:r>
      <w:r>
        <w:rPr>
          <w:shd w:val="clear" w:color="auto" w:fill="FCFCFC"/>
        </w:rPr>
        <w:t>s, h</w:t>
      </w:r>
      <w:r w:rsidRPr="006704FF">
        <w:rPr>
          <w:shd w:val="clear" w:color="auto" w:fill="FCFCFC"/>
        </w:rPr>
        <w:t xml:space="preserve">igh </w:t>
      </w:r>
      <w:r>
        <w:rPr>
          <w:shd w:val="clear" w:color="auto" w:fill="FCFCFC"/>
        </w:rPr>
        <w:t xml:space="preserve">and low </w:t>
      </w:r>
      <w:r w:rsidRPr="006704FF">
        <w:rPr>
          <w:shd w:val="clear" w:color="auto" w:fill="FCFCFC"/>
        </w:rPr>
        <w:t>voltage electrical equipment</w:t>
      </w:r>
      <w:r>
        <w:rPr>
          <w:shd w:val="clear" w:color="auto" w:fill="FCFCFC"/>
        </w:rPr>
        <w:t xml:space="preserve"> using in </w:t>
      </w:r>
      <w:r w:rsidR="00AB450B">
        <w:rPr>
          <w:shd w:val="clear" w:color="auto" w:fill="FCFCFC"/>
        </w:rPr>
        <w:t>industry, agriculture and civil electronics</w:t>
      </w:r>
    </w:p>
    <w:p w:rsidR="00AB450B" w:rsidRDefault="00AB450B" w:rsidP="006704FF">
      <w:pPr>
        <w:ind w:left="360"/>
        <w:rPr>
          <w:shd w:val="clear" w:color="auto" w:fill="FCFCFC"/>
        </w:rPr>
      </w:pPr>
      <w:r>
        <w:rPr>
          <w:shd w:val="clear" w:color="auto" w:fill="FCFCFC"/>
        </w:rPr>
        <w:tab/>
        <w:t>Tax code: 0100100456;</w:t>
      </w:r>
    </w:p>
    <w:p w:rsidR="00AB450B" w:rsidRDefault="00AB450B" w:rsidP="00AB450B">
      <w:pPr>
        <w:ind w:left="360"/>
        <w:rPr>
          <w:shd w:val="clear" w:color="auto" w:fill="FCFCFC"/>
        </w:rPr>
      </w:pPr>
      <w:r>
        <w:rPr>
          <w:shd w:val="clear" w:color="auto" w:fill="FCFCFC"/>
        </w:rPr>
        <w:tab/>
        <w:t xml:space="preserve">Address: Km12 of </w:t>
      </w:r>
      <w:proofErr w:type="spellStart"/>
      <w:r>
        <w:rPr>
          <w:shd w:val="clear" w:color="auto" w:fill="FCFCFC"/>
        </w:rPr>
        <w:t>Cau</w:t>
      </w:r>
      <w:proofErr w:type="spellEnd"/>
      <w:r>
        <w:rPr>
          <w:shd w:val="clear" w:color="auto" w:fill="FCFCFC"/>
        </w:rPr>
        <w:t xml:space="preserve"> </w:t>
      </w:r>
      <w:proofErr w:type="spellStart"/>
      <w:r>
        <w:rPr>
          <w:shd w:val="clear" w:color="auto" w:fill="FCFCFC"/>
        </w:rPr>
        <w:t>Dien</w:t>
      </w:r>
      <w:proofErr w:type="spellEnd"/>
      <w:r>
        <w:rPr>
          <w:shd w:val="clear" w:color="auto" w:fill="FCFCFC"/>
        </w:rPr>
        <w:t xml:space="preserve"> Street, </w:t>
      </w:r>
      <w:proofErr w:type="spellStart"/>
      <w:r>
        <w:rPr>
          <w:shd w:val="clear" w:color="auto" w:fill="FCFCFC"/>
        </w:rPr>
        <w:t>Phuc</w:t>
      </w:r>
      <w:proofErr w:type="spellEnd"/>
      <w:r>
        <w:rPr>
          <w:shd w:val="clear" w:color="auto" w:fill="FCFCFC"/>
        </w:rPr>
        <w:t xml:space="preserve"> </w:t>
      </w:r>
      <w:proofErr w:type="spellStart"/>
      <w:r>
        <w:rPr>
          <w:shd w:val="clear" w:color="auto" w:fill="FCFCFC"/>
        </w:rPr>
        <w:t>Dien</w:t>
      </w:r>
      <w:proofErr w:type="spellEnd"/>
      <w:r>
        <w:rPr>
          <w:shd w:val="clear" w:color="auto" w:fill="FCFCFC"/>
        </w:rPr>
        <w:t xml:space="preserve"> Ward, Bac </w:t>
      </w:r>
      <w:proofErr w:type="spellStart"/>
      <w:r>
        <w:rPr>
          <w:shd w:val="clear" w:color="auto" w:fill="FCFCFC"/>
        </w:rPr>
        <w:t>Tu</w:t>
      </w:r>
      <w:proofErr w:type="spellEnd"/>
      <w:r>
        <w:rPr>
          <w:shd w:val="clear" w:color="auto" w:fill="FCFCFC"/>
        </w:rPr>
        <w:t xml:space="preserve"> </w:t>
      </w:r>
      <w:proofErr w:type="spellStart"/>
      <w:r>
        <w:rPr>
          <w:shd w:val="clear" w:color="auto" w:fill="FCFCFC"/>
        </w:rPr>
        <w:t>Liem</w:t>
      </w:r>
      <w:proofErr w:type="spellEnd"/>
      <w:r>
        <w:rPr>
          <w:shd w:val="clear" w:color="auto" w:fill="FCFCFC"/>
        </w:rPr>
        <w:t xml:space="preserve"> District, Hanoi City;</w:t>
      </w:r>
    </w:p>
    <w:p w:rsidR="00AB450B" w:rsidRDefault="00AB450B" w:rsidP="00AB450B">
      <w:pPr>
        <w:ind w:left="360"/>
        <w:rPr>
          <w:shd w:val="clear" w:color="auto" w:fill="FCFCFC"/>
        </w:rPr>
      </w:pPr>
      <w:r>
        <w:rPr>
          <w:shd w:val="clear" w:color="auto" w:fill="FCFCFC"/>
        </w:rPr>
        <w:tab/>
        <w:t>Business Registration Certificate No. 0100100456 issued</w:t>
      </w:r>
      <w:r w:rsidRPr="00AB450B">
        <w:rPr>
          <w:shd w:val="clear" w:color="auto" w:fill="FCFCFC"/>
        </w:rPr>
        <w:t xml:space="preserve"> </w:t>
      </w:r>
      <w:r>
        <w:rPr>
          <w:shd w:val="clear" w:color="auto" w:fill="FCFCFC"/>
        </w:rPr>
        <w:t xml:space="preserve">for the </w:t>
      </w:r>
      <w:r>
        <w:rPr>
          <w:shd w:val="clear" w:color="auto" w:fill="FCFCFC"/>
        </w:rPr>
        <w:t>1</w:t>
      </w:r>
      <w:r w:rsidRPr="00AB450B">
        <w:rPr>
          <w:shd w:val="clear" w:color="auto" w:fill="FCFCFC"/>
          <w:vertAlign w:val="superscript"/>
        </w:rPr>
        <w:t>st</w:t>
      </w:r>
      <w:r>
        <w:rPr>
          <w:shd w:val="clear" w:color="auto" w:fill="FCFCFC"/>
        </w:rPr>
        <w:t xml:space="preserve"> time on 03/07/2009 and changed for the 6</w:t>
      </w:r>
      <w:r w:rsidRPr="00AB450B">
        <w:rPr>
          <w:shd w:val="clear" w:color="auto" w:fill="FCFCFC"/>
          <w:vertAlign w:val="superscript"/>
        </w:rPr>
        <w:t>th</w:t>
      </w:r>
      <w:r>
        <w:rPr>
          <w:shd w:val="clear" w:color="auto" w:fill="FCFCFC"/>
        </w:rPr>
        <w:t xml:space="preserve"> on 01/06/2017 by the Department of Planning &amp; Investment of Hanoi City;</w:t>
      </w:r>
    </w:p>
    <w:p w:rsidR="00AB450B" w:rsidRDefault="00AB450B" w:rsidP="00AB450B">
      <w:pPr>
        <w:rPr>
          <w:shd w:val="clear" w:color="auto" w:fill="FCFCFC"/>
        </w:rPr>
      </w:pPr>
      <w:r>
        <w:rPr>
          <w:shd w:val="clear" w:color="auto" w:fill="FCFCFC"/>
        </w:rPr>
        <w:tab/>
        <w:t>With penalties and measures to handle consequences are as follows:</w:t>
      </w:r>
    </w:p>
    <w:p w:rsidR="00AB450B" w:rsidRDefault="00AB450B" w:rsidP="00AB450B">
      <w:pPr>
        <w:pStyle w:val="ListParagraph"/>
        <w:numPr>
          <w:ilvl w:val="1"/>
          <w:numId w:val="1"/>
        </w:numPr>
        <w:rPr>
          <w:shd w:val="clear" w:color="auto" w:fill="FCFCFC"/>
        </w:rPr>
      </w:pPr>
      <w:r>
        <w:rPr>
          <w:shd w:val="clear" w:color="auto" w:fill="FCFCFC"/>
        </w:rPr>
        <w:t>Penalty: In cash – penalty level: VND 65,728,830</w:t>
      </w:r>
    </w:p>
    <w:p w:rsidR="00AB450B" w:rsidRDefault="00AB450B" w:rsidP="00AB450B">
      <w:pPr>
        <w:pStyle w:val="ListParagraph"/>
        <w:ind w:left="1080"/>
        <w:rPr>
          <w:shd w:val="clear" w:color="auto" w:fill="FCFCFC"/>
        </w:rPr>
      </w:pPr>
      <w:r>
        <w:rPr>
          <w:shd w:val="clear" w:color="auto" w:fill="FCFCFC"/>
        </w:rPr>
        <w:t>For implementing administrative violations regulated as:</w:t>
      </w:r>
    </w:p>
    <w:p w:rsidR="00AB450B" w:rsidRPr="007F3899" w:rsidRDefault="00AB450B" w:rsidP="00AB450B">
      <w:pPr>
        <w:pStyle w:val="ListParagraph"/>
        <w:numPr>
          <w:ilvl w:val="0"/>
          <w:numId w:val="3"/>
        </w:numPr>
        <w:rPr>
          <w:shd w:val="clear" w:color="auto" w:fill="FCFCFC"/>
        </w:rPr>
      </w:pPr>
      <w:r>
        <w:rPr>
          <w:shd w:val="clear" w:color="auto" w:fill="FCFCFC"/>
        </w:rPr>
        <w:t xml:space="preserve">Clause 02 of Article 10 of the Decree No. 129/2013/NĐ-CP issued on 16/10/2013 by the Government on </w:t>
      </w:r>
      <w:r>
        <w:t>false declaration</w:t>
      </w:r>
      <w:r>
        <w:t xml:space="preserve"> leading to </w:t>
      </w:r>
      <w:r w:rsidR="007F3899">
        <w:t xml:space="preserve">not implementing fully payables for taxes (TM 4254); Penalty level: VND 7,743,448 </w:t>
      </w:r>
    </w:p>
    <w:p w:rsidR="007F3899" w:rsidRPr="007F3899" w:rsidRDefault="007F3899" w:rsidP="007F3899">
      <w:pPr>
        <w:pStyle w:val="ListParagraph"/>
        <w:numPr>
          <w:ilvl w:val="0"/>
          <w:numId w:val="3"/>
        </w:numPr>
        <w:rPr>
          <w:shd w:val="clear" w:color="auto" w:fill="FCFCFC"/>
        </w:rPr>
      </w:pPr>
      <w:r>
        <w:t xml:space="preserve">Point b of Clause 01 of Article 11 of the </w:t>
      </w:r>
      <w:r>
        <w:rPr>
          <w:shd w:val="clear" w:color="auto" w:fill="FCFCFC"/>
        </w:rPr>
        <w:t>Decree No. 129/2013/NĐ-CP issued on 16/10/2013 by the Government</w:t>
      </w:r>
      <w:r>
        <w:rPr>
          <w:shd w:val="clear" w:color="auto" w:fill="FCFCFC"/>
        </w:rPr>
        <w:t xml:space="preserve"> on </w:t>
      </w:r>
      <w:r w:rsidRPr="007F3899">
        <w:rPr>
          <w:shd w:val="clear" w:color="auto" w:fill="FCFCFC"/>
        </w:rPr>
        <w:t>tax evasion and tax fraud</w:t>
      </w:r>
      <w:r>
        <w:rPr>
          <w:shd w:val="clear" w:color="auto" w:fill="FCFCFC"/>
        </w:rPr>
        <w:t xml:space="preserve"> (TM 4254); </w:t>
      </w:r>
      <w:r>
        <w:t>Penalty level: VND</w:t>
      </w:r>
      <w:r>
        <w:t xml:space="preserve"> 7,985,382</w:t>
      </w:r>
    </w:p>
    <w:p w:rsidR="006704FF" w:rsidRPr="007F3899" w:rsidRDefault="007F3899" w:rsidP="007F3899">
      <w:pPr>
        <w:pStyle w:val="ListParagraph"/>
        <w:numPr>
          <w:ilvl w:val="0"/>
          <w:numId w:val="3"/>
        </w:numPr>
        <w:rPr>
          <w:shd w:val="clear" w:color="auto" w:fill="FCFCFC"/>
        </w:rPr>
      </w:pPr>
      <w:r>
        <w:t xml:space="preserve">Clause 04 of Article 38 of the Decree No. 109/2013/NĐ-CP </w:t>
      </w:r>
      <w:r>
        <w:rPr>
          <w:shd w:val="clear" w:color="auto" w:fill="FCFCFC"/>
        </w:rPr>
        <w:t xml:space="preserve">issued on </w:t>
      </w:r>
      <w:r>
        <w:rPr>
          <w:shd w:val="clear" w:color="auto" w:fill="FCFCFC"/>
        </w:rPr>
        <w:t xml:space="preserve">24/09/2013 </w:t>
      </w:r>
      <w:r w:rsidRPr="007F3899">
        <w:rPr>
          <w:shd w:val="clear" w:color="auto" w:fill="FCFCFC"/>
        </w:rPr>
        <w:t>by the Government</w:t>
      </w:r>
      <w:r>
        <w:rPr>
          <w:shd w:val="clear" w:color="auto" w:fill="FCFCFC"/>
        </w:rPr>
        <w:t xml:space="preserve"> on not i</w:t>
      </w:r>
      <w:r w:rsidRPr="007F3899">
        <w:rPr>
          <w:shd w:val="clear" w:color="auto" w:fill="FCFCFC"/>
        </w:rPr>
        <w:t>nvoicing</w:t>
      </w:r>
      <w:r>
        <w:rPr>
          <w:shd w:val="clear" w:color="auto" w:fill="FCFCFC"/>
        </w:rPr>
        <w:t xml:space="preserve"> when selling products and services (TM 4254); </w:t>
      </w:r>
      <w:r>
        <w:t>Penalty level: VND</w:t>
      </w:r>
      <w:r>
        <w:t xml:space="preserve"> 15,000,000</w:t>
      </w:r>
    </w:p>
    <w:p w:rsidR="007F3899" w:rsidRPr="007F3899" w:rsidRDefault="007F3899" w:rsidP="007F3899">
      <w:pPr>
        <w:pStyle w:val="ListParagraph"/>
        <w:numPr>
          <w:ilvl w:val="0"/>
          <w:numId w:val="3"/>
        </w:numPr>
        <w:rPr>
          <w:shd w:val="clear" w:color="auto" w:fill="FCFCFC"/>
        </w:rPr>
      </w:pPr>
      <w:r>
        <w:t xml:space="preserve">Clause 02 of Article 39 of the Decree No. </w:t>
      </w:r>
      <w:r>
        <w:t xml:space="preserve">109/2013/NĐ-CP </w:t>
      </w:r>
      <w:r>
        <w:rPr>
          <w:shd w:val="clear" w:color="auto" w:fill="FCFCFC"/>
        </w:rPr>
        <w:t xml:space="preserve">issued on 24/09/2013 </w:t>
      </w:r>
      <w:r w:rsidRPr="007F3899">
        <w:rPr>
          <w:shd w:val="clear" w:color="auto" w:fill="FCFCFC"/>
        </w:rPr>
        <w:t>by the Government</w:t>
      </w:r>
      <w:r>
        <w:rPr>
          <w:shd w:val="clear" w:color="auto" w:fill="FCFCFC"/>
        </w:rPr>
        <w:t xml:space="preserve"> on</w:t>
      </w:r>
      <w:r>
        <w:rPr>
          <w:shd w:val="clear" w:color="auto" w:fill="FCFCFC"/>
        </w:rPr>
        <w:t xml:space="preserve"> using illegal receipts (TM 4254); </w:t>
      </w:r>
      <w:r>
        <w:t>Penalty level: VND</w:t>
      </w:r>
      <w:r>
        <w:t xml:space="preserve"> 35,000,000</w:t>
      </w:r>
    </w:p>
    <w:p w:rsidR="007F3899" w:rsidRDefault="007F3899" w:rsidP="007F3899">
      <w:pPr>
        <w:pStyle w:val="ListParagraph"/>
        <w:numPr>
          <w:ilvl w:val="1"/>
          <w:numId w:val="1"/>
        </w:numPr>
        <w:rPr>
          <w:shd w:val="clear" w:color="auto" w:fill="FCFCFC"/>
        </w:rPr>
      </w:pPr>
      <w:r w:rsidRPr="007F3899">
        <w:rPr>
          <w:shd w:val="clear" w:color="auto" w:fill="FCFCFC"/>
        </w:rPr>
        <w:t>M</w:t>
      </w:r>
      <w:r w:rsidRPr="007F3899">
        <w:rPr>
          <w:shd w:val="clear" w:color="auto" w:fill="FCFCFC"/>
        </w:rPr>
        <w:t>easures to handle consequences</w:t>
      </w:r>
      <w:r>
        <w:rPr>
          <w:shd w:val="clear" w:color="auto" w:fill="FCFCFC"/>
        </w:rPr>
        <w:t>:</w:t>
      </w:r>
    </w:p>
    <w:p w:rsidR="007F3899" w:rsidRDefault="007F3899" w:rsidP="007F3899">
      <w:pPr>
        <w:pStyle w:val="ListParagraph"/>
        <w:numPr>
          <w:ilvl w:val="0"/>
          <w:numId w:val="3"/>
        </w:numPr>
        <w:rPr>
          <w:shd w:val="clear" w:color="auto" w:fill="FCFCFC"/>
        </w:rPr>
      </w:pPr>
      <w:r>
        <w:rPr>
          <w:shd w:val="clear" w:color="auto" w:fill="FCFCFC"/>
        </w:rPr>
        <w:t>Value Added Tax arrears (TM 1701): VND 25,932,882;</w:t>
      </w:r>
    </w:p>
    <w:p w:rsidR="007F3899" w:rsidRDefault="007F3899" w:rsidP="007F3899">
      <w:pPr>
        <w:pStyle w:val="ListParagraph"/>
        <w:numPr>
          <w:ilvl w:val="0"/>
          <w:numId w:val="3"/>
        </w:numPr>
        <w:rPr>
          <w:shd w:val="clear" w:color="auto" w:fill="FCFCFC"/>
        </w:rPr>
      </w:pPr>
      <w:r>
        <w:rPr>
          <w:shd w:val="clear" w:color="auto" w:fill="FCFCFC"/>
        </w:rPr>
        <w:t>Corporate income tax arrears (TM 4918): VND 1,012,521</w:t>
      </w:r>
    </w:p>
    <w:p w:rsidR="007F3899" w:rsidRDefault="00013051" w:rsidP="00013051">
      <w:pPr>
        <w:pStyle w:val="ListParagraph"/>
        <w:ind w:left="1440"/>
        <w:rPr>
          <w:shd w:val="clear" w:color="auto" w:fill="FCFCFC"/>
        </w:rPr>
      </w:pPr>
      <w:r>
        <w:rPr>
          <w:shd w:val="clear" w:color="auto" w:fill="FCFCFC"/>
        </w:rPr>
        <w:t>(Late payments for taxes calculated based on the taxes arrears according to the inspecting results and calculated until 20/12/2017.</w:t>
      </w:r>
      <w:r w:rsidRPr="00013051">
        <w:rPr>
          <w:shd w:val="clear" w:color="auto" w:fill="FCFCFC"/>
        </w:rPr>
        <w:t xml:space="preserve"> </w:t>
      </w:r>
      <w:r>
        <w:rPr>
          <w:shd w:val="clear" w:color="auto" w:fill="FCFCFC"/>
        </w:rPr>
        <w:t xml:space="preserve">Hanoi </w:t>
      </w:r>
      <w:r w:rsidRPr="006704FF">
        <w:rPr>
          <w:shd w:val="clear" w:color="auto" w:fill="FCFCFC"/>
        </w:rPr>
        <w:t>electromechanical manufacturing joint stock company</w:t>
      </w:r>
      <w:r>
        <w:rPr>
          <w:shd w:val="clear" w:color="auto" w:fill="FCFCFC"/>
        </w:rPr>
        <w:t xml:space="preserve"> </w:t>
      </w:r>
      <w:r>
        <w:rPr>
          <w:shd w:val="clear" w:color="auto" w:fill="FCFCFC"/>
        </w:rPr>
        <w:t xml:space="preserve">is responsible for calculating and implementing late payments for taxes from 21/12/2017 until the date of implementing penalties for false </w:t>
      </w:r>
      <w:r>
        <w:t>declaration</w:t>
      </w:r>
      <w:r>
        <w:rPr>
          <w:shd w:val="clear" w:color="auto" w:fill="FCFCFC"/>
        </w:rPr>
        <w:t xml:space="preserve"> of taxes to the State Budget according to rules)</w:t>
      </w:r>
    </w:p>
    <w:p w:rsidR="00013051" w:rsidRDefault="00013051" w:rsidP="00013051">
      <w:pPr>
        <w:pStyle w:val="ListParagraph"/>
        <w:numPr>
          <w:ilvl w:val="1"/>
          <w:numId w:val="1"/>
        </w:numPr>
        <w:rPr>
          <w:shd w:val="clear" w:color="auto" w:fill="FCFCFC"/>
        </w:rPr>
      </w:pPr>
      <w:r>
        <w:rPr>
          <w:shd w:val="clear" w:color="auto" w:fill="FCFCFC"/>
        </w:rPr>
        <w:t>Total amount of arrears, penalties and late payments: VND 116,758,198</w:t>
      </w:r>
    </w:p>
    <w:p w:rsidR="00013051" w:rsidRDefault="00013051" w:rsidP="00013051">
      <w:pPr>
        <w:pStyle w:val="ListParagraph"/>
        <w:numPr>
          <w:ilvl w:val="1"/>
          <w:numId w:val="1"/>
        </w:numPr>
        <w:rPr>
          <w:shd w:val="clear" w:color="auto" w:fill="FCFCFC"/>
        </w:rPr>
      </w:pPr>
      <w:r>
        <w:rPr>
          <w:shd w:val="clear" w:color="auto" w:fill="FCFCFC"/>
        </w:rPr>
        <w:t xml:space="preserve">Violated address: At </w:t>
      </w:r>
      <w:r>
        <w:rPr>
          <w:shd w:val="clear" w:color="auto" w:fill="FCFCFC"/>
        </w:rPr>
        <w:t xml:space="preserve">Hanoi </w:t>
      </w:r>
      <w:r w:rsidRPr="006704FF">
        <w:rPr>
          <w:shd w:val="clear" w:color="auto" w:fill="FCFCFC"/>
        </w:rPr>
        <w:t>electromechanical manufacturing joint stock compan</w:t>
      </w:r>
      <w:r>
        <w:rPr>
          <w:shd w:val="clear" w:color="auto" w:fill="FCFCFC"/>
        </w:rPr>
        <w:t>y</w:t>
      </w:r>
    </w:p>
    <w:p w:rsidR="00013051" w:rsidRPr="00013051" w:rsidRDefault="00013051" w:rsidP="00013051">
      <w:pPr>
        <w:pStyle w:val="ListParagraph"/>
        <w:numPr>
          <w:ilvl w:val="0"/>
          <w:numId w:val="1"/>
        </w:numPr>
        <w:rPr>
          <w:shd w:val="clear" w:color="auto" w:fill="FCFCFC"/>
        </w:rPr>
      </w:pPr>
      <w:r>
        <w:t>This Decision took effect from the date of signature</w:t>
      </w:r>
    </w:p>
    <w:p w:rsidR="00144D4C" w:rsidRDefault="00013051" w:rsidP="00013051">
      <w:pPr>
        <w:pStyle w:val="ListParagraph"/>
        <w:ind w:firstLine="720"/>
        <w:rPr>
          <w:shd w:val="clear" w:color="auto" w:fill="FCFCFC"/>
        </w:rPr>
      </w:pPr>
      <w:r>
        <w:rPr>
          <w:shd w:val="clear" w:color="auto" w:fill="FCFCFC"/>
        </w:rPr>
        <w:lastRenderedPageBreak/>
        <w:t xml:space="preserve">Within 10 days from the date of getting this Decisions, </w:t>
      </w:r>
      <w:r>
        <w:rPr>
          <w:shd w:val="clear" w:color="auto" w:fill="FCFCFC"/>
        </w:rPr>
        <w:t xml:space="preserve">Hanoi </w:t>
      </w:r>
      <w:r w:rsidRPr="006704FF">
        <w:rPr>
          <w:shd w:val="clear" w:color="auto" w:fill="FCFCFC"/>
        </w:rPr>
        <w:t>electromechanical manufacturing joint stock compan</w:t>
      </w:r>
      <w:r>
        <w:rPr>
          <w:shd w:val="clear" w:color="auto" w:fill="FCFCFC"/>
        </w:rPr>
        <w:t>y</w:t>
      </w:r>
      <w:r>
        <w:rPr>
          <w:shd w:val="clear" w:color="auto" w:fill="FCFCFC"/>
        </w:rPr>
        <w:t xml:space="preserve"> must implement those above tax arrears,</w:t>
      </w:r>
      <w:r w:rsidRPr="00013051">
        <w:rPr>
          <w:shd w:val="clear" w:color="auto" w:fill="FCFCFC"/>
        </w:rPr>
        <w:t xml:space="preserve"> </w:t>
      </w:r>
      <w:r>
        <w:rPr>
          <w:shd w:val="clear" w:color="auto" w:fill="FCFCFC"/>
        </w:rPr>
        <w:t>penalties and late payments</w:t>
      </w:r>
      <w:r>
        <w:rPr>
          <w:shd w:val="clear" w:color="auto" w:fill="FCFCFC"/>
        </w:rPr>
        <w:t xml:space="preserve"> regulated at Article 01 of this Decision into the Account No. 7111 opened at </w:t>
      </w:r>
      <w:proofErr w:type="spellStart"/>
      <w:r w:rsidR="00144D4C">
        <w:rPr>
          <w:shd w:val="clear" w:color="auto" w:fill="FCFCFC"/>
        </w:rPr>
        <w:t>VietinBank</w:t>
      </w:r>
      <w:proofErr w:type="spellEnd"/>
      <w:r w:rsidR="00144D4C">
        <w:rPr>
          <w:shd w:val="clear" w:color="auto" w:fill="FCFCFC"/>
        </w:rPr>
        <w:t xml:space="preserve"> – Dong Da Branch – Collection payments management agency: Tax Division of Hanoi City</w:t>
      </w:r>
    </w:p>
    <w:p w:rsidR="00013051" w:rsidRDefault="00144D4C" w:rsidP="00144D4C">
      <w:pPr>
        <w:pStyle w:val="ListParagraph"/>
        <w:ind w:firstLine="720"/>
        <w:rPr>
          <w:shd w:val="clear" w:color="auto" w:fill="FCFCFC"/>
        </w:rPr>
      </w:pPr>
      <w:r>
        <w:rPr>
          <w:shd w:val="clear" w:color="auto" w:fill="FCFCFC"/>
        </w:rPr>
        <w:t>After 10 days, if Hanoi</w:t>
      </w:r>
      <w:r>
        <w:rPr>
          <w:shd w:val="clear" w:color="auto" w:fill="FCFCFC"/>
        </w:rPr>
        <w:t xml:space="preserve"> </w:t>
      </w:r>
      <w:r w:rsidRPr="006704FF">
        <w:rPr>
          <w:shd w:val="clear" w:color="auto" w:fill="FCFCFC"/>
        </w:rPr>
        <w:t>electromechanical manufacturing joint stock compan</w:t>
      </w:r>
      <w:r>
        <w:rPr>
          <w:shd w:val="clear" w:color="auto" w:fill="FCFCFC"/>
        </w:rPr>
        <w:t>y</w:t>
      </w:r>
      <w:r>
        <w:rPr>
          <w:shd w:val="clear" w:color="auto" w:fill="FCFCFC"/>
        </w:rPr>
        <w:t xml:space="preserve"> does not implement according to this Decision, the Company will be forced to implement tax-related administrative handling decision regulated as Article 18 of the Decree No. </w:t>
      </w:r>
      <w:r>
        <w:rPr>
          <w:shd w:val="clear" w:color="auto" w:fill="FCFCFC"/>
        </w:rPr>
        <w:t>129/2013/NĐ-CP issued on 16/10/2013 by the Government on</w:t>
      </w:r>
      <w:r>
        <w:rPr>
          <w:shd w:val="clear" w:color="auto" w:fill="FCFCFC"/>
        </w:rPr>
        <w:t xml:space="preserve"> handling </w:t>
      </w:r>
      <w:r>
        <w:rPr>
          <w:shd w:val="clear" w:color="auto" w:fill="FCFCFC"/>
        </w:rPr>
        <w:t>tax-related administrative</w:t>
      </w:r>
      <w:r>
        <w:rPr>
          <w:shd w:val="clear" w:color="auto" w:fill="FCFCFC"/>
        </w:rPr>
        <w:t xml:space="preserve"> violations and forcing to implement </w:t>
      </w:r>
      <w:r>
        <w:rPr>
          <w:shd w:val="clear" w:color="auto" w:fill="FCFCFC"/>
        </w:rPr>
        <w:t>tax-related administrative handling decision</w:t>
      </w:r>
    </w:p>
    <w:p w:rsidR="00144D4C" w:rsidRDefault="00144D4C" w:rsidP="00144D4C">
      <w:pPr>
        <w:pStyle w:val="ListParagraph"/>
        <w:ind w:firstLine="720"/>
        <w:rPr>
          <w:shd w:val="clear" w:color="auto" w:fill="FCFCFC"/>
        </w:rPr>
      </w:pPr>
      <w:r>
        <w:rPr>
          <w:shd w:val="clear" w:color="auto" w:fill="FCFCFC"/>
        </w:rPr>
        <w:t xml:space="preserve">Hanoi </w:t>
      </w:r>
      <w:r w:rsidRPr="006704FF">
        <w:rPr>
          <w:shd w:val="clear" w:color="auto" w:fill="FCFCFC"/>
        </w:rPr>
        <w:t>electromechanical manufacturing joint stock compan</w:t>
      </w:r>
      <w:r>
        <w:rPr>
          <w:shd w:val="clear" w:color="auto" w:fill="FCFCFC"/>
        </w:rPr>
        <w:t>y</w:t>
      </w:r>
      <w:r>
        <w:rPr>
          <w:shd w:val="clear" w:color="auto" w:fill="FCFCFC"/>
        </w:rPr>
        <w:t xml:space="preserve"> has rights of complaining and suing with this Decision according to Laws</w:t>
      </w:r>
    </w:p>
    <w:p w:rsidR="00144D4C" w:rsidRDefault="00144D4C" w:rsidP="00144D4C">
      <w:pPr>
        <w:pStyle w:val="ListParagraph"/>
        <w:numPr>
          <w:ilvl w:val="0"/>
          <w:numId w:val="1"/>
        </w:numPr>
        <w:rPr>
          <w:shd w:val="clear" w:color="auto" w:fill="FCFCFC"/>
        </w:rPr>
      </w:pPr>
      <w:r>
        <w:rPr>
          <w:shd w:val="clear" w:color="auto" w:fill="FCFCFC"/>
        </w:rPr>
        <w:t>This Decision:</w:t>
      </w:r>
    </w:p>
    <w:p w:rsidR="00144D4C" w:rsidRDefault="00144D4C" w:rsidP="00144D4C">
      <w:pPr>
        <w:pStyle w:val="ListParagraph"/>
        <w:numPr>
          <w:ilvl w:val="1"/>
          <w:numId w:val="1"/>
        </w:numPr>
        <w:rPr>
          <w:shd w:val="clear" w:color="auto" w:fill="FCFCFC"/>
        </w:rPr>
      </w:pPr>
      <w:r>
        <w:rPr>
          <w:shd w:val="clear" w:color="auto" w:fill="FCFCFC"/>
        </w:rPr>
        <w:t xml:space="preserve">Assigned to </w:t>
      </w:r>
      <w:r>
        <w:rPr>
          <w:shd w:val="clear" w:color="auto" w:fill="FCFCFC"/>
        </w:rPr>
        <w:t xml:space="preserve">Hanoi </w:t>
      </w:r>
      <w:r w:rsidRPr="006704FF">
        <w:rPr>
          <w:shd w:val="clear" w:color="auto" w:fill="FCFCFC"/>
        </w:rPr>
        <w:t>electromechanical manufacturing joint stock compan</w:t>
      </w:r>
      <w:r>
        <w:rPr>
          <w:shd w:val="clear" w:color="auto" w:fill="FCFCFC"/>
        </w:rPr>
        <w:t>y</w:t>
      </w:r>
      <w:r>
        <w:rPr>
          <w:shd w:val="clear" w:color="auto" w:fill="FCFCFC"/>
        </w:rPr>
        <w:t xml:space="preserve"> to implement;</w:t>
      </w:r>
    </w:p>
    <w:p w:rsidR="00144D4C" w:rsidRDefault="00144D4C" w:rsidP="00144D4C">
      <w:pPr>
        <w:pStyle w:val="ListParagraph"/>
        <w:numPr>
          <w:ilvl w:val="1"/>
          <w:numId w:val="1"/>
        </w:numPr>
        <w:rPr>
          <w:shd w:val="clear" w:color="auto" w:fill="FCFCFC"/>
        </w:rPr>
      </w:pPr>
      <w:r>
        <w:rPr>
          <w:shd w:val="clear" w:color="auto" w:fill="FCFCFC"/>
        </w:rPr>
        <w:t>Assigned to Hanoi City Treasury to collect payments;</w:t>
      </w:r>
    </w:p>
    <w:p w:rsidR="00144D4C" w:rsidRPr="007F3899" w:rsidRDefault="00144D4C" w:rsidP="00144D4C">
      <w:pPr>
        <w:pStyle w:val="ListParagraph"/>
        <w:numPr>
          <w:ilvl w:val="1"/>
          <w:numId w:val="1"/>
        </w:numPr>
        <w:rPr>
          <w:shd w:val="clear" w:color="auto" w:fill="FCFCFC"/>
        </w:rPr>
      </w:pPr>
      <w:r>
        <w:rPr>
          <w:shd w:val="clear" w:color="auto" w:fill="FCFCFC"/>
        </w:rPr>
        <w:t>Sent to Taxations Declaration &amp; Accounting Department, Debts Management &amp; Tax-related Debts Forcing, Taxations Inspecting Department No. 03, Tax Division of Hanoi City to implement</w:t>
      </w:r>
    </w:p>
    <w:sectPr w:rsidR="00144D4C" w:rsidRPr="007F3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302E"/>
    <w:multiLevelType w:val="multilevel"/>
    <w:tmpl w:val="82487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BB6AC2"/>
    <w:multiLevelType w:val="hybridMultilevel"/>
    <w:tmpl w:val="01D81FE4"/>
    <w:lvl w:ilvl="0" w:tplc="297A9FB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95021D"/>
    <w:multiLevelType w:val="hybridMultilevel"/>
    <w:tmpl w:val="FDE6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EF"/>
    <w:rsid w:val="00013051"/>
    <w:rsid w:val="00037EC1"/>
    <w:rsid w:val="00144D4C"/>
    <w:rsid w:val="002762EF"/>
    <w:rsid w:val="00604E58"/>
    <w:rsid w:val="006704FF"/>
    <w:rsid w:val="007F3899"/>
    <w:rsid w:val="00AB450B"/>
    <w:rsid w:val="00D6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DC2"/>
  <w15:chartTrackingRefBased/>
  <w15:docId w15:val="{7B884C8D-685C-4766-8F97-04E4A0C8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292929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2018-01-04T04:50:00Z</dcterms:created>
  <dcterms:modified xsi:type="dcterms:W3CDTF">2018-01-04T07:48:00Z</dcterms:modified>
</cp:coreProperties>
</file>